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5E96" w14:textId="77777777" w:rsidR="00357582" w:rsidRDefault="003B490F">
      <w:pPr>
        <w:rPr>
          <w:rFonts w:ascii="HelveticaNeueLT Std" w:hAnsi="HelveticaNeueLT Std"/>
          <w:b/>
          <w:sz w:val="36"/>
          <w:szCs w:val="36"/>
        </w:rPr>
      </w:pPr>
      <w:r w:rsidRPr="004C3B47">
        <w:rPr>
          <w:rFonts w:ascii="HelveticaNeueLT Std" w:hAnsi="HelveticaNeueLT Std"/>
          <w:b/>
          <w:sz w:val="36"/>
          <w:szCs w:val="36"/>
        </w:rPr>
        <w:t xml:space="preserve">NEWCASTLE </w:t>
      </w:r>
      <w:r w:rsidR="00357582">
        <w:rPr>
          <w:rFonts w:ascii="HelveticaNeueLT Std" w:hAnsi="HelveticaNeueLT Std"/>
          <w:b/>
          <w:sz w:val="36"/>
          <w:szCs w:val="36"/>
        </w:rPr>
        <w:t>PERMANENT CHARITABLE FOUNDATION</w:t>
      </w:r>
    </w:p>
    <w:p w14:paraId="335F4CB3" w14:textId="21961455" w:rsidR="00A3102D" w:rsidRPr="00357582" w:rsidRDefault="003B490F">
      <w:pPr>
        <w:rPr>
          <w:rFonts w:ascii="HelveticaNeueLT Std" w:hAnsi="HelveticaNeueLT Std"/>
          <w:b/>
          <w:sz w:val="36"/>
          <w:szCs w:val="36"/>
        </w:rPr>
      </w:pPr>
      <w:r w:rsidRPr="004C3B47">
        <w:rPr>
          <w:rFonts w:ascii="HelveticaNeueLT Std" w:hAnsi="HelveticaNeueLT Std"/>
          <w:b/>
          <w:sz w:val="36"/>
          <w:szCs w:val="36"/>
        </w:rPr>
        <w:t xml:space="preserve">PROGRAM LOGIC MODEL </w:t>
      </w:r>
      <w:r w:rsidR="004A73C2">
        <w:rPr>
          <w:rFonts w:ascii="HelveticaNeueLT Std" w:hAnsi="HelveticaNeueLT Std"/>
          <w:b/>
          <w:color w:val="997DBD"/>
          <w:sz w:val="36"/>
          <w:szCs w:val="36"/>
        </w:rPr>
        <w:t>WITH E</w:t>
      </w:r>
      <w:r w:rsidRPr="00524F50">
        <w:rPr>
          <w:rFonts w:ascii="HelveticaNeueLT Std" w:hAnsi="HelveticaNeueLT Std"/>
          <w:b/>
          <w:color w:val="997DBD"/>
          <w:sz w:val="36"/>
          <w:szCs w:val="36"/>
        </w:rPr>
        <w:t>XAMPLE</w:t>
      </w:r>
    </w:p>
    <w:p w14:paraId="6A0E4F4F" w14:textId="77777777" w:rsidR="00357582" w:rsidRPr="004C3B47" w:rsidRDefault="00357582">
      <w:pPr>
        <w:rPr>
          <w:rFonts w:ascii="HelveticaNeueLT Std" w:hAnsi="HelveticaNeueLT Std"/>
          <w:b/>
          <w:sz w:val="36"/>
          <w:szCs w:val="36"/>
        </w:rPr>
      </w:pPr>
    </w:p>
    <w:tbl>
      <w:tblPr>
        <w:tblStyle w:val="TableGrid"/>
        <w:tblW w:w="14150" w:type="dxa"/>
        <w:tblInd w:w="20" w:type="dxa"/>
        <w:tblLook w:val="04A0" w:firstRow="1" w:lastRow="0" w:firstColumn="1" w:lastColumn="0" w:noHBand="0" w:noVBand="1"/>
      </w:tblPr>
      <w:tblGrid>
        <w:gridCol w:w="3094"/>
        <w:gridCol w:w="11056"/>
      </w:tblGrid>
      <w:tr w:rsidR="00357582" w:rsidRPr="00AF14C4" w14:paraId="23FF0960" w14:textId="77777777" w:rsidTr="002F521F">
        <w:trPr>
          <w:trHeight w:val="397"/>
        </w:trPr>
        <w:tc>
          <w:tcPr>
            <w:tcW w:w="3094" w:type="dxa"/>
            <w:vAlign w:val="center"/>
          </w:tcPr>
          <w:p w14:paraId="42057333" w14:textId="77777777" w:rsidR="00357582" w:rsidRPr="00AF14C4" w:rsidRDefault="00357582" w:rsidP="00F809BB">
            <w:pPr>
              <w:spacing w:line="192" w:lineRule="auto"/>
              <w:ind w:left="20"/>
              <w:rPr>
                <w:rFonts w:ascii="HelveticaNeueLT Std" w:eastAsia="Times New Roman" w:hAnsi="HelveticaNeueLT Std"/>
                <w:b/>
                <w:sz w:val="22"/>
                <w:szCs w:val="22"/>
              </w:rPr>
            </w:pPr>
            <w:r w:rsidRPr="00AF14C4">
              <w:rPr>
                <w:rFonts w:ascii="HelveticaNeueLT Std" w:eastAsia="Times New Roman" w:hAnsi="HelveticaNeueLT Std"/>
                <w:b/>
                <w:sz w:val="22"/>
                <w:szCs w:val="22"/>
              </w:rPr>
              <w:t>Organisation:</w:t>
            </w:r>
          </w:p>
        </w:tc>
        <w:tc>
          <w:tcPr>
            <w:tcW w:w="11056" w:type="dxa"/>
            <w:vAlign w:val="center"/>
          </w:tcPr>
          <w:p w14:paraId="66213BC6" w14:textId="77777777" w:rsidR="00357582" w:rsidRPr="002F521F" w:rsidRDefault="00357582" w:rsidP="002F521F">
            <w:pPr>
              <w:spacing w:line="192" w:lineRule="auto"/>
              <w:rPr>
                <w:rFonts w:ascii="HelveticaNeueLT Std" w:hAnsi="HelveticaNeueLT Std"/>
                <w:bCs/>
                <w:iCs/>
                <w:color w:val="808080" w:themeColor="background1" w:themeShade="80"/>
              </w:rPr>
            </w:pPr>
            <w:r w:rsidRPr="002F521F">
              <w:rPr>
                <w:rFonts w:ascii="HelveticaNeueLT Std" w:hAnsi="HelveticaNeueLT Std"/>
                <w:bCs/>
                <w:iCs/>
                <w:color w:val="808080" w:themeColor="background1" w:themeShade="80"/>
              </w:rPr>
              <w:t>Safe Online Australia</w:t>
            </w:r>
          </w:p>
        </w:tc>
      </w:tr>
      <w:tr w:rsidR="00357582" w:rsidRPr="00AF14C4" w14:paraId="3EBB1335" w14:textId="77777777" w:rsidTr="002F521F">
        <w:trPr>
          <w:trHeight w:val="397"/>
        </w:trPr>
        <w:tc>
          <w:tcPr>
            <w:tcW w:w="3094" w:type="dxa"/>
            <w:vAlign w:val="center"/>
          </w:tcPr>
          <w:p w14:paraId="0A1777AD" w14:textId="77777777" w:rsidR="00357582" w:rsidRPr="00AF14C4" w:rsidRDefault="00357582" w:rsidP="00F809BB">
            <w:pPr>
              <w:spacing w:line="192" w:lineRule="auto"/>
              <w:rPr>
                <w:rFonts w:ascii="HelveticaNeueLT Std" w:hAnsi="HelveticaNeueLT Std"/>
                <w:b/>
                <w:bCs/>
                <w:sz w:val="22"/>
                <w:szCs w:val="22"/>
              </w:rPr>
            </w:pPr>
            <w:r w:rsidRPr="00AF14C4">
              <w:rPr>
                <w:rFonts w:ascii="HelveticaNeueLT Std" w:eastAsia="Times New Roman" w:hAnsi="HelveticaNeueLT Std"/>
                <w:b/>
                <w:sz w:val="22"/>
                <w:szCs w:val="22"/>
              </w:rPr>
              <w:t>Program:</w:t>
            </w:r>
            <w:r w:rsidRPr="00AF14C4">
              <w:rPr>
                <w:rFonts w:ascii="HelveticaNeueLT Std" w:hAnsi="HelveticaNeueLT Std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1056" w:type="dxa"/>
            <w:vAlign w:val="center"/>
          </w:tcPr>
          <w:p w14:paraId="4156EC7B" w14:textId="77777777" w:rsidR="00357582" w:rsidRPr="002F521F" w:rsidRDefault="00357582" w:rsidP="002F521F">
            <w:pPr>
              <w:spacing w:line="192" w:lineRule="auto"/>
              <w:rPr>
                <w:rFonts w:ascii="HelveticaNeueLT Std" w:hAnsi="HelveticaNeueLT Std"/>
                <w:bCs/>
                <w:iCs/>
                <w:color w:val="808080" w:themeColor="background1" w:themeShade="80"/>
              </w:rPr>
            </w:pPr>
            <w:r w:rsidRPr="002F521F">
              <w:rPr>
                <w:rFonts w:ascii="HelveticaNeueLT Std" w:hAnsi="HelveticaNeueLT Std"/>
                <w:bCs/>
                <w:iCs/>
                <w:color w:val="808080" w:themeColor="background1" w:themeShade="80"/>
              </w:rPr>
              <w:t>eSafety for Early Learners (4-6 years)</w:t>
            </w:r>
          </w:p>
        </w:tc>
      </w:tr>
      <w:tr w:rsidR="00357582" w:rsidRPr="00AF14C4" w14:paraId="343C69F6" w14:textId="77777777" w:rsidTr="002F521F">
        <w:trPr>
          <w:trHeight w:val="397"/>
        </w:trPr>
        <w:tc>
          <w:tcPr>
            <w:tcW w:w="3094" w:type="dxa"/>
            <w:vAlign w:val="center"/>
          </w:tcPr>
          <w:p w14:paraId="29DCC101" w14:textId="77777777" w:rsidR="00357582" w:rsidRPr="00AF14C4" w:rsidRDefault="00357582" w:rsidP="00F809BB">
            <w:pPr>
              <w:spacing w:line="192" w:lineRule="auto"/>
              <w:rPr>
                <w:rFonts w:ascii="HelveticaNeueLT Std" w:eastAsia="Times New Roman" w:hAnsi="HelveticaNeueLT Std"/>
                <w:b/>
                <w:sz w:val="22"/>
                <w:szCs w:val="22"/>
              </w:rPr>
            </w:pPr>
            <w:r w:rsidRPr="00AF14C4">
              <w:rPr>
                <w:rFonts w:ascii="HelveticaNeueLT Std" w:eastAsia="Times New Roman" w:hAnsi="HelveticaNeueLT Std"/>
                <w:b/>
                <w:sz w:val="22"/>
                <w:szCs w:val="22"/>
              </w:rPr>
              <w:t>Issue / Situation / Problem:</w:t>
            </w:r>
          </w:p>
        </w:tc>
        <w:tc>
          <w:tcPr>
            <w:tcW w:w="11056" w:type="dxa"/>
            <w:vAlign w:val="center"/>
          </w:tcPr>
          <w:p w14:paraId="14E51AA8" w14:textId="65B0BD72" w:rsidR="00357582" w:rsidRPr="002F521F" w:rsidRDefault="002F521F" w:rsidP="002F521F">
            <w:pPr>
              <w:spacing w:line="192" w:lineRule="auto"/>
              <w:rPr>
                <w:rFonts w:ascii="HelveticaNeueLT Std" w:eastAsia="Times New Roman" w:hAnsi="HelveticaNeueLT Std"/>
                <w:iCs/>
                <w:color w:val="808080" w:themeColor="background1" w:themeShade="80"/>
              </w:rPr>
            </w:pPr>
            <w:r w:rsidRPr="002F521F">
              <w:rPr>
                <w:rFonts w:ascii="HelveticaNeueLT Std" w:eastAsia="Times New Roman" w:hAnsi="HelveticaNeueLT Std"/>
                <w:iCs/>
                <w:color w:val="808080" w:themeColor="background1" w:themeShade="80"/>
              </w:rPr>
              <w:t>Current early education curriculum does not adequately prepare children and families to avoid risks in the online environment.</w:t>
            </w:r>
          </w:p>
        </w:tc>
      </w:tr>
      <w:tr w:rsidR="00357582" w:rsidRPr="00AF14C4" w14:paraId="1D44779C" w14:textId="77777777" w:rsidTr="002F521F">
        <w:trPr>
          <w:trHeight w:val="397"/>
        </w:trPr>
        <w:tc>
          <w:tcPr>
            <w:tcW w:w="3094" w:type="dxa"/>
            <w:vAlign w:val="center"/>
          </w:tcPr>
          <w:p w14:paraId="0CB9CE6C" w14:textId="77777777" w:rsidR="00357582" w:rsidRPr="00AF14C4" w:rsidRDefault="00357582" w:rsidP="00F809BB">
            <w:pPr>
              <w:spacing w:line="192" w:lineRule="auto"/>
              <w:rPr>
                <w:rFonts w:ascii="HelveticaNeueLT Std" w:hAnsi="HelveticaNeueLT Std"/>
                <w:b/>
                <w:bCs/>
                <w:sz w:val="22"/>
                <w:szCs w:val="22"/>
              </w:rPr>
            </w:pPr>
            <w:r w:rsidRPr="00AF14C4">
              <w:rPr>
                <w:rFonts w:ascii="HelveticaNeueLT Std" w:hAnsi="HelveticaNeueLT Std"/>
                <w:b/>
                <w:bCs/>
                <w:sz w:val="22"/>
                <w:szCs w:val="22"/>
              </w:rPr>
              <w:t>Theory of Change:</w:t>
            </w:r>
          </w:p>
        </w:tc>
        <w:tc>
          <w:tcPr>
            <w:tcW w:w="11056" w:type="dxa"/>
            <w:vAlign w:val="center"/>
          </w:tcPr>
          <w:p w14:paraId="4F30C6B9" w14:textId="61A97752" w:rsidR="00357582" w:rsidRPr="002F521F" w:rsidRDefault="002F521F" w:rsidP="002F521F">
            <w:pPr>
              <w:spacing w:line="192" w:lineRule="auto"/>
              <w:rPr>
                <w:rFonts w:ascii="HelveticaNeueLT Std" w:hAnsi="HelveticaNeueLT Std"/>
                <w:bCs/>
                <w:iCs/>
                <w:color w:val="808080" w:themeColor="background1" w:themeShade="80"/>
              </w:rPr>
            </w:pPr>
            <w:r w:rsidRPr="002F521F">
              <w:rPr>
                <w:rFonts w:ascii="HelveticaNeueLT Std" w:hAnsi="HelveticaNeueLT Std"/>
                <w:bCs/>
                <w:iCs/>
                <w:color w:val="808080" w:themeColor="background1" w:themeShade="80"/>
              </w:rPr>
              <w:t xml:space="preserve">Embedding </w:t>
            </w:r>
            <w:proofErr w:type="spellStart"/>
            <w:r w:rsidRPr="002F521F">
              <w:rPr>
                <w:rFonts w:ascii="HelveticaNeueLT Std" w:hAnsi="HelveticaNeueLT Std"/>
                <w:bCs/>
                <w:iCs/>
                <w:color w:val="808080" w:themeColor="background1" w:themeShade="80"/>
              </w:rPr>
              <w:t>eSafety</w:t>
            </w:r>
            <w:proofErr w:type="spellEnd"/>
            <w:r w:rsidRPr="002F521F">
              <w:rPr>
                <w:rFonts w:ascii="HelveticaNeueLT Std" w:hAnsi="HelveticaNeueLT Std"/>
                <w:bCs/>
                <w:iCs/>
                <w:color w:val="808080" w:themeColor="background1" w:themeShade="80"/>
              </w:rPr>
              <w:t xml:space="preserve"> education into early childhood curriculum will help children and families learn to manage risk and stay safe online.</w:t>
            </w:r>
          </w:p>
        </w:tc>
      </w:tr>
    </w:tbl>
    <w:p w14:paraId="66AD4B53" w14:textId="77777777" w:rsidR="00ED36C9" w:rsidRPr="004C3B47" w:rsidRDefault="00ED36C9">
      <w:pPr>
        <w:rPr>
          <w:rFonts w:ascii="HelveticaNeueLT Std" w:hAnsi="HelveticaNeueLT Std"/>
        </w:rPr>
      </w:pPr>
    </w:p>
    <w:p w14:paraId="212F9D13" w14:textId="77777777" w:rsidR="00ED36C9" w:rsidRDefault="00ED36C9" w:rsidP="006672BA">
      <w:pPr>
        <w:jc w:val="right"/>
        <w:rPr>
          <w:rFonts w:ascii="HelveticaNeueLT Std" w:hAnsi="HelveticaNeueLT Std"/>
          <w:color w:val="997DBD"/>
          <w:szCs w:val="18"/>
        </w:rPr>
      </w:pPr>
    </w:p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1980"/>
        <w:gridCol w:w="2268"/>
        <w:gridCol w:w="2410"/>
        <w:gridCol w:w="2409"/>
        <w:gridCol w:w="2552"/>
        <w:gridCol w:w="2551"/>
      </w:tblGrid>
      <w:tr w:rsidR="00357582" w:rsidRPr="00357582" w14:paraId="0ABFA289" w14:textId="77777777" w:rsidTr="00B32101">
        <w:trPr>
          <w:trHeight w:val="776"/>
        </w:trPr>
        <w:tc>
          <w:tcPr>
            <w:tcW w:w="1980" w:type="dxa"/>
            <w:shd w:val="clear" w:color="auto" w:fill="000000" w:themeFill="text1"/>
          </w:tcPr>
          <w:p w14:paraId="3AA9A749" w14:textId="77777777" w:rsidR="00357582" w:rsidRPr="00357582" w:rsidRDefault="00357582" w:rsidP="00F809BB">
            <w:pPr>
              <w:jc w:val="center"/>
              <w:rPr>
                <w:rFonts w:ascii="HelveticaNeueLT Std" w:hAnsi="HelveticaNeueLT Std"/>
                <w:b/>
                <w:color w:val="FFFFFF" w:themeColor="background1"/>
                <w:sz w:val="36"/>
                <w:szCs w:val="36"/>
              </w:rPr>
            </w:pPr>
          </w:p>
          <w:p w14:paraId="19837D01" w14:textId="77777777" w:rsidR="00357582" w:rsidRPr="00357582" w:rsidRDefault="00357582" w:rsidP="00F809BB">
            <w:pPr>
              <w:jc w:val="center"/>
              <w:rPr>
                <w:rFonts w:ascii="HelveticaNeueLT Std" w:hAnsi="HelveticaNeueLT Std"/>
                <w:b/>
                <w:color w:val="FFFFFF" w:themeColor="background1"/>
                <w:sz w:val="36"/>
                <w:szCs w:val="36"/>
              </w:rPr>
            </w:pPr>
            <w:r w:rsidRPr="00357582">
              <w:rPr>
                <w:rFonts w:ascii="HelveticaNeueLT Std" w:hAnsi="HelveticaNeueLT Std"/>
                <w:b/>
                <w:color w:val="FFFFFF" w:themeColor="background1"/>
                <w:sz w:val="36"/>
                <w:szCs w:val="36"/>
              </w:rPr>
              <w:t xml:space="preserve">INPUTS </w:t>
            </w:r>
          </w:p>
          <w:p w14:paraId="645F4EE7" w14:textId="77777777" w:rsidR="00357582" w:rsidRPr="00357582" w:rsidRDefault="00357582" w:rsidP="00F809BB">
            <w:pPr>
              <w:jc w:val="center"/>
              <w:rPr>
                <w:rFonts w:ascii="HelveticaNeueLT Std" w:hAnsi="HelveticaNeueLT Std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4678" w:type="dxa"/>
            <w:gridSpan w:val="2"/>
            <w:shd w:val="clear" w:color="auto" w:fill="000000" w:themeFill="text1"/>
          </w:tcPr>
          <w:p w14:paraId="3762CEF5" w14:textId="77777777" w:rsidR="00357582" w:rsidRPr="00357582" w:rsidRDefault="00357582" w:rsidP="00F809BB">
            <w:pPr>
              <w:jc w:val="center"/>
              <w:rPr>
                <w:rFonts w:ascii="HelveticaNeueLT Std" w:hAnsi="HelveticaNeueLT Std"/>
                <w:b/>
                <w:color w:val="FFFFFF" w:themeColor="background1"/>
                <w:sz w:val="36"/>
                <w:szCs w:val="36"/>
              </w:rPr>
            </w:pPr>
          </w:p>
          <w:p w14:paraId="64AA5B14" w14:textId="77777777" w:rsidR="00357582" w:rsidRPr="00357582" w:rsidRDefault="00357582" w:rsidP="00F809BB">
            <w:pPr>
              <w:jc w:val="center"/>
              <w:rPr>
                <w:rFonts w:ascii="HelveticaNeueLT Std" w:hAnsi="HelveticaNeueLT Std"/>
                <w:b/>
                <w:color w:val="FFFFFF" w:themeColor="background1"/>
                <w:sz w:val="36"/>
                <w:szCs w:val="36"/>
              </w:rPr>
            </w:pPr>
            <w:r w:rsidRPr="00357582">
              <w:rPr>
                <w:rFonts w:ascii="HelveticaNeueLT Std" w:hAnsi="HelveticaNeueLT Std"/>
                <w:b/>
                <w:color w:val="FFFFFF" w:themeColor="background1"/>
                <w:sz w:val="36"/>
                <w:szCs w:val="36"/>
              </w:rPr>
              <w:t>OUTPUTS</w:t>
            </w:r>
          </w:p>
        </w:tc>
        <w:tc>
          <w:tcPr>
            <w:tcW w:w="4961" w:type="dxa"/>
            <w:gridSpan w:val="2"/>
            <w:shd w:val="clear" w:color="auto" w:fill="000000" w:themeFill="text1"/>
          </w:tcPr>
          <w:p w14:paraId="7674F271" w14:textId="77777777" w:rsidR="00357582" w:rsidRPr="00357582" w:rsidRDefault="00357582" w:rsidP="00F809BB">
            <w:pPr>
              <w:jc w:val="center"/>
              <w:rPr>
                <w:rFonts w:ascii="HelveticaNeueLT Std" w:hAnsi="HelveticaNeueLT Std"/>
                <w:b/>
                <w:color w:val="FFFFFF" w:themeColor="background1"/>
                <w:sz w:val="36"/>
                <w:szCs w:val="36"/>
              </w:rPr>
            </w:pPr>
          </w:p>
          <w:p w14:paraId="7F85D3A1" w14:textId="77777777" w:rsidR="00357582" w:rsidRPr="00357582" w:rsidRDefault="00357582" w:rsidP="00F809BB">
            <w:pPr>
              <w:jc w:val="center"/>
              <w:rPr>
                <w:rFonts w:ascii="HelveticaNeueLT Std" w:hAnsi="HelveticaNeueLT Std"/>
                <w:b/>
                <w:color w:val="FFFFFF" w:themeColor="background1"/>
                <w:sz w:val="36"/>
                <w:szCs w:val="36"/>
              </w:rPr>
            </w:pPr>
            <w:r w:rsidRPr="00357582">
              <w:rPr>
                <w:rFonts w:ascii="HelveticaNeueLT Std" w:hAnsi="HelveticaNeueLT Std"/>
                <w:b/>
                <w:color w:val="FFFFFF" w:themeColor="background1"/>
                <w:sz w:val="36"/>
                <w:szCs w:val="36"/>
              </w:rPr>
              <w:t>OUTCOMES</w:t>
            </w:r>
          </w:p>
        </w:tc>
        <w:tc>
          <w:tcPr>
            <w:tcW w:w="2551" w:type="dxa"/>
            <w:shd w:val="clear" w:color="auto" w:fill="000000" w:themeFill="text1"/>
          </w:tcPr>
          <w:p w14:paraId="4C14CDFC" w14:textId="77777777" w:rsidR="00357582" w:rsidRPr="00357582" w:rsidRDefault="00357582" w:rsidP="00F809BB">
            <w:pPr>
              <w:jc w:val="center"/>
              <w:rPr>
                <w:rFonts w:ascii="HelveticaNeueLT Std" w:hAnsi="HelveticaNeueLT Std"/>
                <w:b/>
                <w:color w:val="FFFFFF" w:themeColor="background1"/>
                <w:sz w:val="36"/>
                <w:szCs w:val="36"/>
              </w:rPr>
            </w:pPr>
          </w:p>
          <w:p w14:paraId="552F182F" w14:textId="77777777" w:rsidR="00357582" w:rsidRPr="00357582" w:rsidRDefault="00357582" w:rsidP="00F809BB">
            <w:pPr>
              <w:jc w:val="center"/>
              <w:rPr>
                <w:rFonts w:ascii="HelveticaNeueLT Std" w:hAnsi="HelveticaNeueLT Std"/>
                <w:b/>
                <w:color w:val="FFFFFF" w:themeColor="background1"/>
                <w:sz w:val="36"/>
                <w:szCs w:val="36"/>
              </w:rPr>
            </w:pPr>
            <w:r w:rsidRPr="00357582">
              <w:rPr>
                <w:rFonts w:ascii="HelveticaNeueLT Std" w:hAnsi="HelveticaNeueLT Std"/>
                <w:b/>
                <w:color w:val="FFFFFF" w:themeColor="background1"/>
                <w:sz w:val="36"/>
                <w:szCs w:val="36"/>
              </w:rPr>
              <w:t>IMPACTS</w:t>
            </w:r>
          </w:p>
        </w:tc>
      </w:tr>
      <w:tr w:rsidR="00357582" w14:paraId="52899765" w14:textId="77777777" w:rsidTr="00B32101">
        <w:trPr>
          <w:trHeight w:val="1253"/>
        </w:trPr>
        <w:tc>
          <w:tcPr>
            <w:tcW w:w="1980" w:type="dxa"/>
            <w:shd w:val="clear" w:color="auto" w:fill="D9CFE7"/>
          </w:tcPr>
          <w:p w14:paraId="30568867" w14:textId="0003CE84" w:rsidR="00357582" w:rsidRPr="0021174A" w:rsidRDefault="00357582" w:rsidP="0021174A">
            <w:pPr>
              <w:spacing w:before="80" w:after="80" w:line="360" w:lineRule="auto"/>
              <w:jc w:val="center"/>
              <w:rPr>
                <w:rFonts w:ascii="HelveticaNeueLT Std" w:hAnsi="HelveticaNeueLT Std"/>
                <w:sz w:val="21"/>
                <w:szCs w:val="21"/>
                <w:u w:val="single"/>
              </w:rPr>
            </w:pPr>
            <w:r w:rsidRPr="00357582">
              <w:rPr>
                <w:rFonts w:ascii="HelveticaNeueLT Std" w:hAnsi="HelveticaNeueLT Std"/>
                <w:sz w:val="21"/>
                <w:szCs w:val="21"/>
                <w:u w:val="single"/>
              </w:rPr>
              <w:t>Inputs</w:t>
            </w:r>
          </w:p>
          <w:p w14:paraId="02BB9B62" w14:textId="77777777" w:rsidR="00357582" w:rsidRPr="00357582" w:rsidRDefault="00357582" w:rsidP="0021174A">
            <w:pPr>
              <w:spacing w:before="80" w:after="80" w:line="360" w:lineRule="auto"/>
              <w:jc w:val="center"/>
              <w:rPr>
                <w:rFonts w:ascii="HelveticaNeueLT Std" w:hAnsi="HelveticaNeueLT Std"/>
                <w:i/>
              </w:rPr>
            </w:pPr>
            <w:r w:rsidRPr="002F521F">
              <w:rPr>
                <w:rFonts w:ascii="HelveticaNeueLT Std" w:hAnsi="HelveticaNeueLT Std"/>
                <w:i/>
                <w:sz w:val="18"/>
                <w:szCs w:val="18"/>
              </w:rPr>
              <w:t>What we invest</w:t>
            </w:r>
          </w:p>
        </w:tc>
        <w:tc>
          <w:tcPr>
            <w:tcW w:w="2268" w:type="dxa"/>
            <w:shd w:val="clear" w:color="auto" w:fill="D9CFE7"/>
          </w:tcPr>
          <w:p w14:paraId="4EFDAB9F" w14:textId="2D1652C7" w:rsidR="00357582" w:rsidRPr="0021174A" w:rsidRDefault="00357582" w:rsidP="0021174A">
            <w:pPr>
              <w:spacing w:before="80" w:after="80" w:line="360" w:lineRule="auto"/>
              <w:jc w:val="center"/>
              <w:rPr>
                <w:rFonts w:ascii="HelveticaNeueLT Std" w:hAnsi="HelveticaNeueLT Std"/>
                <w:sz w:val="21"/>
                <w:szCs w:val="21"/>
                <w:u w:val="single"/>
              </w:rPr>
            </w:pPr>
            <w:r w:rsidRPr="00357582">
              <w:rPr>
                <w:rFonts w:ascii="HelveticaNeueLT Std" w:hAnsi="HelveticaNeueLT Std"/>
                <w:sz w:val="21"/>
                <w:szCs w:val="21"/>
                <w:u w:val="single"/>
              </w:rPr>
              <w:t>Activities</w:t>
            </w:r>
          </w:p>
          <w:p w14:paraId="74ADDDAE" w14:textId="77777777" w:rsidR="00357582" w:rsidRPr="00357582" w:rsidRDefault="00357582" w:rsidP="0021174A">
            <w:pPr>
              <w:spacing w:before="80" w:after="80" w:line="360" w:lineRule="auto"/>
              <w:jc w:val="center"/>
              <w:rPr>
                <w:rFonts w:ascii="HelveticaNeueLT Std" w:hAnsi="HelveticaNeueLT Std"/>
                <w:i/>
              </w:rPr>
            </w:pPr>
            <w:r w:rsidRPr="002F521F">
              <w:rPr>
                <w:rFonts w:ascii="HelveticaNeueLT Std" w:hAnsi="HelveticaNeueLT Std"/>
                <w:i/>
                <w:sz w:val="18"/>
                <w:szCs w:val="18"/>
              </w:rPr>
              <w:t>What we do / deliver</w:t>
            </w:r>
          </w:p>
        </w:tc>
        <w:tc>
          <w:tcPr>
            <w:tcW w:w="2410" w:type="dxa"/>
            <w:shd w:val="clear" w:color="auto" w:fill="D9CFE7"/>
          </w:tcPr>
          <w:p w14:paraId="21F43303" w14:textId="4C72784E" w:rsidR="00357582" w:rsidRPr="0021174A" w:rsidRDefault="00357582" w:rsidP="0021174A">
            <w:pPr>
              <w:spacing w:before="80" w:after="80" w:line="360" w:lineRule="auto"/>
              <w:jc w:val="center"/>
              <w:rPr>
                <w:rFonts w:ascii="HelveticaNeueLT Std" w:hAnsi="HelveticaNeueLT Std"/>
                <w:sz w:val="21"/>
                <w:szCs w:val="21"/>
                <w:u w:val="single"/>
              </w:rPr>
            </w:pPr>
            <w:r w:rsidRPr="00357582">
              <w:rPr>
                <w:rFonts w:ascii="HelveticaNeueLT Std" w:hAnsi="HelveticaNeueLT Std"/>
                <w:sz w:val="21"/>
                <w:szCs w:val="21"/>
                <w:u w:val="single"/>
              </w:rPr>
              <w:t xml:space="preserve">Volume of Output </w:t>
            </w:r>
          </w:p>
          <w:p w14:paraId="3055B895" w14:textId="77777777" w:rsidR="00357582" w:rsidRPr="00357582" w:rsidRDefault="00357582" w:rsidP="002F521F">
            <w:pPr>
              <w:spacing w:before="80" w:after="80" w:line="360" w:lineRule="auto"/>
              <w:jc w:val="center"/>
              <w:rPr>
                <w:rFonts w:ascii="HelveticaNeueLT Std" w:hAnsi="HelveticaNeueLT Std"/>
                <w:i/>
              </w:rPr>
            </w:pPr>
            <w:r w:rsidRPr="002F521F">
              <w:rPr>
                <w:rFonts w:ascii="HelveticaNeueLT Std" w:hAnsi="HelveticaNeueLT Std"/>
                <w:i/>
                <w:sz w:val="18"/>
                <w:szCs w:val="18"/>
              </w:rPr>
              <w:t>Participants &amp; timeframes</w:t>
            </w:r>
          </w:p>
        </w:tc>
        <w:tc>
          <w:tcPr>
            <w:tcW w:w="2409" w:type="dxa"/>
            <w:shd w:val="clear" w:color="auto" w:fill="D9CFE7"/>
          </w:tcPr>
          <w:p w14:paraId="30DBAEA6" w14:textId="5E7E3218" w:rsidR="00357582" w:rsidRPr="0021174A" w:rsidRDefault="00357582" w:rsidP="0021174A">
            <w:pPr>
              <w:spacing w:before="80" w:after="80" w:line="360" w:lineRule="auto"/>
              <w:jc w:val="center"/>
              <w:rPr>
                <w:rFonts w:ascii="HelveticaNeueLT Std" w:hAnsi="HelveticaNeueLT Std"/>
                <w:i/>
                <w:sz w:val="21"/>
                <w:szCs w:val="21"/>
              </w:rPr>
            </w:pPr>
            <w:r w:rsidRPr="00357582">
              <w:rPr>
                <w:rFonts w:ascii="HelveticaNeueLT Std" w:hAnsi="HelveticaNeueLT Std"/>
                <w:sz w:val="21"/>
                <w:szCs w:val="21"/>
                <w:u w:val="single"/>
              </w:rPr>
              <w:t>Short</w:t>
            </w:r>
            <w:r w:rsidR="00B32101">
              <w:rPr>
                <w:rFonts w:ascii="HelveticaNeueLT Std" w:hAnsi="HelveticaNeueLT Std"/>
                <w:sz w:val="21"/>
                <w:szCs w:val="21"/>
                <w:u w:val="single"/>
              </w:rPr>
              <w:t>-t</w:t>
            </w:r>
            <w:r w:rsidRPr="00357582">
              <w:rPr>
                <w:rFonts w:ascii="HelveticaNeueLT Std" w:hAnsi="HelveticaNeueLT Std"/>
                <w:sz w:val="21"/>
                <w:szCs w:val="21"/>
                <w:u w:val="single"/>
              </w:rPr>
              <w:t>erm Outcome</w:t>
            </w:r>
            <w:r w:rsidRPr="00357582">
              <w:rPr>
                <w:rFonts w:ascii="HelveticaNeueLT Std" w:hAnsi="HelveticaNeueLT Std"/>
                <w:i/>
                <w:sz w:val="21"/>
                <w:szCs w:val="21"/>
              </w:rPr>
              <w:t xml:space="preserve"> </w:t>
            </w:r>
          </w:p>
          <w:p w14:paraId="76C7F53C" w14:textId="61A25EBB" w:rsidR="00357582" w:rsidRPr="00357582" w:rsidRDefault="00357582" w:rsidP="002F521F">
            <w:pPr>
              <w:spacing w:before="80"/>
              <w:jc w:val="center"/>
              <w:rPr>
                <w:rFonts w:ascii="HelveticaNeueLT Std" w:hAnsi="HelveticaNeueLT Std"/>
                <w:sz w:val="22"/>
                <w:szCs w:val="22"/>
                <w:u w:val="single"/>
              </w:rPr>
            </w:pPr>
            <w:r w:rsidRPr="002F521F">
              <w:rPr>
                <w:rFonts w:ascii="HelveticaNeueLT Std" w:hAnsi="HelveticaNeueLT Std"/>
                <w:i/>
                <w:sz w:val="18"/>
                <w:szCs w:val="18"/>
              </w:rPr>
              <w:t xml:space="preserve">What </w:t>
            </w:r>
            <w:r w:rsidR="00B32101" w:rsidRPr="002F521F">
              <w:rPr>
                <w:rFonts w:ascii="HelveticaNeueLT Std" w:hAnsi="HelveticaNeueLT Std"/>
                <w:i/>
                <w:sz w:val="18"/>
                <w:szCs w:val="18"/>
              </w:rPr>
              <w:t>short</w:t>
            </w:r>
            <w:r w:rsidR="0021174A" w:rsidRPr="002F521F">
              <w:rPr>
                <w:rFonts w:ascii="HelveticaNeueLT Std" w:hAnsi="HelveticaNeueLT Std"/>
                <w:i/>
                <w:sz w:val="18"/>
                <w:szCs w:val="18"/>
              </w:rPr>
              <w:t>-</w:t>
            </w:r>
            <w:r w:rsidRPr="002F521F">
              <w:rPr>
                <w:rFonts w:ascii="HelveticaNeueLT Std" w:hAnsi="HelveticaNeueLT Std"/>
                <w:i/>
                <w:sz w:val="18"/>
                <w:szCs w:val="18"/>
              </w:rPr>
              <w:t>term changes</w:t>
            </w:r>
            <w:r w:rsidR="002F521F">
              <w:rPr>
                <w:rFonts w:ascii="HelveticaNeueLT Std" w:hAnsi="HelveticaNeueLT Std"/>
                <w:i/>
                <w:sz w:val="18"/>
                <w:szCs w:val="18"/>
              </w:rPr>
              <w:t xml:space="preserve"> </w:t>
            </w:r>
            <w:r w:rsidRPr="002F521F">
              <w:rPr>
                <w:rFonts w:ascii="HelveticaNeueLT Std" w:hAnsi="HelveticaNeueLT Std"/>
                <w:i/>
                <w:sz w:val="18"/>
                <w:szCs w:val="18"/>
              </w:rPr>
              <w:t>will result from the program?</w:t>
            </w:r>
            <w:r w:rsidRPr="00357582">
              <w:rPr>
                <w:rFonts w:ascii="HelveticaNeueLT Std" w:hAnsi="HelveticaNeueLT Std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552" w:type="dxa"/>
            <w:shd w:val="clear" w:color="auto" w:fill="D9CFE7"/>
          </w:tcPr>
          <w:p w14:paraId="646A8BA3" w14:textId="2A54BE80" w:rsidR="00357582" w:rsidRPr="0021174A" w:rsidRDefault="00357582" w:rsidP="0021174A">
            <w:pPr>
              <w:spacing w:before="80" w:after="80" w:line="360" w:lineRule="auto"/>
              <w:jc w:val="center"/>
              <w:rPr>
                <w:rFonts w:ascii="HelveticaNeueLT Std" w:hAnsi="HelveticaNeueLT Std"/>
                <w:sz w:val="21"/>
                <w:szCs w:val="21"/>
                <w:u w:val="single"/>
              </w:rPr>
            </w:pPr>
            <w:r w:rsidRPr="00357582">
              <w:rPr>
                <w:rFonts w:ascii="HelveticaNeueLT Std" w:hAnsi="HelveticaNeueLT Std"/>
                <w:sz w:val="21"/>
                <w:szCs w:val="21"/>
                <w:u w:val="single"/>
              </w:rPr>
              <w:t>Medium</w:t>
            </w:r>
            <w:r w:rsidR="00B32101">
              <w:rPr>
                <w:rFonts w:ascii="HelveticaNeueLT Std" w:hAnsi="HelveticaNeueLT Std"/>
                <w:sz w:val="21"/>
                <w:szCs w:val="21"/>
                <w:u w:val="single"/>
              </w:rPr>
              <w:t>-t</w:t>
            </w:r>
            <w:r w:rsidRPr="00357582">
              <w:rPr>
                <w:rFonts w:ascii="HelveticaNeueLT Std" w:hAnsi="HelveticaNeueLT Std"/>
                <w:sz w:val="21"/>
                <w:szCs w:val="21"/>
                <w:u w:val="single"/>
              </w:rPr>
              <w:t>erm Outcome</w:t>
            </w:r>
          </w:p>
          <w:p w14:paraId="667BE1ED" w14:textId="128B2B2B" w:rsidR="00357582" w:rsidRPr="00357582" w:rsidRDefault="00357582" w:rsidP="002F521F">
            <w:pPr>
              <w:spacing w:before="80"/>
              <w:jc w:val="center"/>
              <w:rPr>
                <w:rFonts w:ascii="HelveticaNeueLT Std" w:hAnsi="HelveticaNeueLT Std"/>
                <w:i/>
              </w:rPr>
            </w:pPr>
            <w:r w:rsidRPr="002F521F">
              <w:rPr>
                <w:rFonts w:ascii="HelveticaNeueLT Std" w:hAnsi="HelveticaNeueLT Std"/>
                <w:i/>
                <w:sz w:val="18"/>
                <w:szCs w:val="18"/>
              </w:rPr>
              <w:t>What medium</w:t>
            </w:r>
            <w:r w:rsidR="0021174A" w:rsidRPr="002F521F">
              <w:rPr>
                <w:rFonts w:ascii="HelveticaNeueLT Std" w:hAnsi="HelveticaNeueLT Std"/>
                <w:i/>
                <w:sz w:val="18"/>
                <w:szCs w:val="18"/>
              </w:rPr>
              <w:t>-</w:t>
            </w:r>
            <w:r w:rsidRPr="002F521F">
              <w:rPr>
                <w:rFonts w:ascii="HelveticaNeueLT Std" w:hAnsi="HelveticaNeueLT Std"/>
                <w:i/>
                <w:sz w:val="18"/>
                <w:szCs w:val="18"/>
              </w:rPr>
              <w:t>term changes will result from the program?</w:t>
            </w:r>
          </w:p>
        </w:tc>
        <w:tc>
          <w:tcPr>
            <w:tcW w:w="2551" w:type="dxa"/>
            <w:shd w:val="clear" w:color="auto" w:fill="D9CFE7"/>
          </w:tcPr>
          <w:p w14:paraId="76FF4331" w14:textId="101D110A" w:rsidR="00357582" w:rsidRPr="0021174A" w:rsidRDefault="00357582" w:rsidP="0021174A">
            <w:pPr>
              <w:spacing w:before="80" w:after="80" w:line="360" w:lineRule="auto"/>
              <w:jc w:val="center"/>
              <w:rPr>
                <w:rFonts w:ascii="HelveticaNeueLT Std" w:hAnsi="HelveticaNeueLT Std"/>
                <w:sz w:val="21"/>
                <w:szCs w:val="21"/>
                <w:u w:val="single"/>
              </w:rPr>
            </w:pPr>
            <w:r w:rsidRPr="00357582">
              <w:rPr>
                <w:rFonts w:ascii="HelveticaNeueLT Std" w:hAnsi="HelveticaNeueLT Std"/>
                <w:sz w:val="21"/>
                <w:szCs w:val="21"/>
                <w:u w:val="single"/>
              </w:rPr>
              <w:t>Long</w:t>
            </w:r>
            <w:r w:rsidR="00B32101">
              <w:rPr>
                <w:rFonts w:ascii="HelveticaNeueLT Std" w:hAnsi="HelveticaNeueLT Std"/>
                <w:sz w:val="21"/>
                <w:szCs w:val="21"/>
                <w:u w:val="single"/>
              </w:rPr>
              <w:t>-t</w:t>
            </w:r>
            <w:r w:rsidRPr="00357582">
              <w:rPr>
                <w:rFonts w:ascii="HelveticaNeueLT Std" w:hAnsi="HelveticaNeueLT Std"/>
                <w:sz w:val="21"/>
                <w:szCs w:val="21"/>
                <w:u w:val="single"/>
              </w:rPr>
              <w:t>erm Impact</w:t>
            </w:r>
          </w:p>
          <w:p w14:paraId="39C1954E" w14:textId="1EFFDDD6" w:rsidR="00357582" w:rsidRPr="00357582" w:rsidRDefault="00357582" w:rsidP="002F521F">
            <w:pPr>
              <w:spacing w:before="80"/>
              <w:jc w:val="center"/>
              <w:rPr>
                <w:rFonts w:ascii="HelveticaNeueLT Std" w:hAnsi="HelveticaNeueLT Std"/>
                <w:i/>
              </w:rPr>
            </w:pPr>
            <w:r w:rsidRPr="002F521F">
              <w:rPr>
                <w:rFonts w:ascii="HelveticaNeueLT Std" w:hAnsi="HelveticaNeueLT Std"/>
                <w:i/>
                <w:sz w:val="18"/>
                <w:szCs w:val="18"/>
              </w:rPr>
              <w:t>What long</w:t>
            </w:r>
            <w:r w:rsidR="00B32101" w:rsidRPr="002F521F">
              <w:rPr>
                <w:rFonts w:ascii="HelveticaNeueLT Std" w:hAnsi="HelveticaNeueLT Std"/>
                <w:i/>
                <w:sz w:val="18"/>
                <w:szCs w:val="18"/>
              </w:rPr>
              <w:t>-</w:t>
            </w:r>
            <w:r w:rsidRPr="002F521F">
              <w:rPr>
                <w:rFonts w:ascii="HelveticaNeueLT Std" w:hAnsi="HelveticaNeueLT Std"/>
                <w:i/>
                <w:sz w:val="18"/>
                <w:szCs w:val="18"/>
              </w:rPr>
              <w:t>term</w:t>
            </w:r>
            <w:r w:rsidR="00B32101" w:rsidRPr="002F521F">
              <w:rPr>
                <w:rFonts w:ascii="HelveticaNeueLT Std" w:hAnsi="HelveticaNeueLT Std"/>
                <w:i/>
                <w:sz w:val="18"/>
                <w:szCs w:val="18"/>
              </w:rPr>
              <w:t xml:space="preserve"> or </w:t>
            </w:r>
            <w:r w:rsidRPr="002F521F">
              <w:rPr>
                <w:rFonts w:ascii="HelveticaNeueLT Std" w:hAnsi="HelveticaNeueLT Std"/>
                <w:i/>
                <w:sz w:val="18"/>
                <w:szCs w:val="18"/>
              </w:rPr>
              <w:t>permanent changes will result from the program?</w:t>
            </w:r>
          </w:p>
        </w:tc>
      </w:tr>
      <w:tr w:rsidR="00357582" w14:paraId="46BA0594" w14:textId="77777777" w:rsidTr="00B32101">
        <w:tc>
          <w:tcPr>
            <w:tcW w:w="1980" w:type="dxa"/>
          </w:tcPr>
          <w:p w14:paraId="0381D12A" w14:textId="15953710" w:rsidR="00357582" w:rsidRPr="00357582" w:rsidRDefault="00357582" w:rsidP="002F521F">
            <w:pPr>
              <w:tabs>
                <w:tab w:val="left" w:pos="251"/>
              </w:tabs>
              <w:spacing w:before="120" w:line="261" w:lineRule="auto"/>
              <w:ind w:right="240"/>
              <w:rPr>
                <w:rFonts w:ascii="HelveticaNeueLT Std" w:eastAsia="Times New Roman" w:hAnsi="HelveticaNeueLT Std"/>
                <w:b/>
                <w:color w:val="808080" w:themeColor="background1" w:themeShade="80"/>
              </w:rPr>
            </w:pPr>
            <w:r w:rsidRPr="00357582">
              <w:rPr>
                <w:rFonts w:ascii="HelveticaNeueLT Std" w:eastAsia="Times New Roman" w:hAnsi="HelveticaNeueLT Std"/>
                <w:b/>
                <w:color w:val="808080" w:themeColor="background1" w:themeShade="80"/>
              </w:rPr>
              <w:t>Example</w:t>
            </w:r>
            <w:r w:rsidR="002F521F">
              <w:rPr>
                <w:rFonts w:ascii="HelveticaNeueLT Std" w:eastAsia="Times New Roman" w:hAnsi="HelveticaNeueLT Std"/>
                <w:b/>
                <w:color w:val="808080" w:themeColor="background1" w:themeShade="80"/>
              </w:rPr>
              <w:t>:</w:t>
            </w:r>
          </w:p>
          <w:p w14:paraId="4BFD05F3" w14:textId="387ABE4F" w:rsidR="00357582" w:rsidRPr="00357582" w:rsidRDefault="00357582" w:rsidP="002F521F">
            <w:pPr>
              <w:tabs>
                <w:tab w:val="left" w:pos="251"/>
              </w:tabs>
              <w:spacing w:before="120" w:line="261" w:lineRule="auto"/>
              <w:ind w:right="240"/>
              <w:rPr>
                <w:rFonts w:ascii="HelveticaNeueLT Std" w:eastAsia="Times New Roman" w:hAnsi="HelveticaNeueLT Std"/>
                <w:color w:val="808080" w:themeColor="background1" w:themeShade="80"/>
              </w:rPr>
            </w:pPr>
            <w:r w:rsidRPr="00357582">
              <w:rPr>
                <w:rFonts w:ascii="HelveticaNeueLT Std" w:eastAsia="Times New Roman" w:hAnsi="HelveticaNeueLT Std"/>
                <w:color w:val="808080" w:themeColor="background1" w:themeShade="80"/>
              </w:rPr>
              <w:t>Age-appropriate educational materials</w:t>
            </w:r>
          </w:p>
        </w:tc>
        <w:tc>
          <w:tcPr>
            <w:tcW w:w="2268" w:type="dxa"/>
          </w:tcPr>
          <w:p w14:paraId="4259788C" w14:textId="77777777" w:rsidR="002F521F" w:rsidRDefault="002F521F" w:rsidP="002F521F">
            <w:pPr>
              <w:spacing w:before="120"/>
              <w:rPr>
                <w:rFonts w:ascii="HelveticaNeueLT Std" w:eastAsia="Times New Roman" w:hAnsi="HelveticaNeueLT Std"/>
                <w:color w:val="808080" w:themeColor="background1" w:themeShade="80"/>
              </w:rPr>
            </w:pPr>
          </w:p>
          <w:p w14:paraId="735426DC" w14:textId="3D535E67" w:rsidR="00357582" w:rsidRPr="00357582" w:rsidRDefault="00357582" w:rsidP="002F521F">
            <w:pPr>
              <w:spacing w:before="120"/>
              <w:rPr>
                <w:rFonts w:ascii="HelveticaNeueLT Std" w:eastAsia="Times New Roman" w:hAnsi="HelveticaNeueLT Std"/>
                <w:color w:val="808080" w:themeColor="background1" w:themeShade="80"/>
              </w:rPr>
            </w:pPr>
            <w:r w:rsidRPr="00357582">
              <w:rPr>
                <w:rFonts w:ascii="HelveticaNeueLT Std" w:eastAsia="Times New Roman" w:hAnsi="HelveticaNeueLT Std"/>
                <w:color w:val="808080" w:themeColor="background1" w:themeShade="80"/>
              </w:rPr>
              <w:t>- Provide educational materials for families via preschools</w:t>
            </w:r>
          </w:p>
        </w:tc>
        <w:tc>
          <w:tcPr>
            <w:tcW w:w="2410" w:type="dxa"/>
          </w:tcPr>
          <w:p w14:paraId="3646E335" w14:textId="77777777" w:rsidR="002F521F" w:rsidRDefault="002F521F" w:rsidP="002F521F">
            <w:pPr>
              <w:spacing w:before="120"/>
              <w:rPr>
                <w:rFonts w:ascii="HelveticaNeueLT Std" w:eastAsia="Times New Roman" w:hAnsi="HelveticaNeueLT Std"/>
                <w:color w:val="808080" w:themeColor="background1" w:themeShade="80"/>
              </w:rPr>
            </w:pPr>
          </w:p>
          <w:p w14:paraId="54E8490B" w14:textId="7D72789C" w:rsidR="00357582" w:rsidRPr="00357582" w:rsidRDefault="00357582" w:rsidP="002F521F">
            <w:pPr>
              <w:pStyle w:val="ListParagraph"/>
              <w:spacing w:before="120"/>
              <w:ind w:left="0"/>
              <w:rPr>
                <w:rFonts w:ascii="HelveticaNeueLT Std" w:eastAsia="Times New Roman" w:hAnsi="HelveticaNeueLT Std"/>
                <w:color w:val="808080" w:themeColor="background1" w:themeShade="80"/>
              </w:rPr>
            </w:pPr>
            <w:r w:rsidRPr="00357582">
              <w:rPr>
                <w:rFonts w:ascii="HelveticaNeueLT Std" w:eastAsia="Times New Roman" w:hAnsi="HelveticaNeueLT Std"/>
                <w:color w:val="808080" w:themeColor="background1" w:themeShade="80"/>
              </w:rPr>
              <w:t>- Disseminate materials into 650 preschools in NSW</w:t>
            </w:r>
          </w:p>
        </w:tc>
        <w:tc>
          <w:tcPr>
            <w:tcW w:w="2409" w:type="dxa"/>
          </w:tcPr>
          <w:p w14:paraId="58873F65" w14:textId="77777777" w:rsidR="002F521F" w:rsidRDefault="002F521F" w:rsidP="002F521F">
            <w:pPr>
              <w:spacing w:before="120"/>
              <w:rPr>
                <w:rFonts w:ascii="HelveticaNeueLT Std" w:eastAsia="Times New Roman" w:hAnsi="HelveticaNeueLT Std"/>
                <w:color w:val="808080" w:themeColor="background1" w:themeShade="80"/>
              </w:rPr>
            </w:pPr>
          </w:p>
          <w:p w14:paraId="3161CD8F" w14:textId="0F43E3C6" w:rsidR="00357582" w:rsidRPr="00357582" w:rsidRDefault="00357582" w:rsidP="002F521F">
            <w:pPr>
              <w:spacing w:before="120"/>
              <w:rPr>
                <w:rFonts w:ascii="HelveticaNeueLT Std" w:eastAsia="Times New Roman" w:hAnsi="HelveticaNeueLT Std"/>
                <w:color w:val="808080" w:themeColor="background1" w:themeShade="80"/>
              </w:rPr>
            </w:pPr>
            <w:r w:rsidRPr="00357582">
              <w:rPr>
                <w:rFonts w:ascii="HelveticaNeueLT Std" w:eastAsia="Times New Roman" w:hAnsi="HelveticaNeueLT Std"/>
                <w:color w:val="808080" w:themeColor="background1" w:themeShade="80"/>
              </w:rPr>
              <w:t>- Preschools implement the Safe Online eSafety program</w:t>
            </w:r>
          </w:p>
        </w:tc>
        <w:tc>
          <w:tcPr>
            <w:tcW w:w="2552" w:type="dxa"/>
          </w:tcPr>
          <w:p w14:paraId="5797E90C" w14:textId="77777777" w:rsidR="002F521F" w:rsidRDefault="002F521F" w:rsidP="002F521F">
            <w:pPr>
              <w:spacing w:before="120"/>
              <w:rPr>
                <w:rFonts w:ascii="HelveticaNeueLT Std" w:eastAsia="Times New Roman" w:hAnsi="HelveticaNeueLT Std"/>
                <w:color w:val="808080" w:themeColor="background1" w:themeShade="80"/>
              </w:rPr>
            </w:pPr>
          </w:p>
          <w:p w14:paraId="79A7FE6C" w14:textId="77777777" w:rsidR="00357582" w:rsidRPr="00357582" w:rsidRDefault="00357582" w:rsidP="002F521F">
            <w:pPr>
              <w:spacing w:before="120"/>
              <w:rPr>
                <w:rFonts w:ascii="HelveticaNeueLT Std" w:eastAsia="Times New Roman" w:hAnsi="HelveticaNeueLT Std"/>
                <w:color w:val="808080" w:themeColor="background1" w:themeShade="80"/>
              </w:rPr>
            </w:pPr>
            <w:r w:rsidRPr="00357582">
              <w:rPr>
                <w:rFonts w:ascii="HelveticaNeueLT Std" w:eastAsia="Times New Roman" w:hAnsi="HelveticaNeueLT Std"/>
                <w:color w:val="808080" w:themeColor="background1" w:themeShade="80"/>
              </w:rPr>
              <w:t xml:space="preserve">- Families become more familiar with cyber risks </w:t>
            </w:r>
          </w:p>
        </w:tc>
        <w:tc>
          <w:tcPr>
            <w:tcW w:w="2551" w:type="dxa"/>
          </w:tcPr>
          <w:p w14:paraId="79D445A7" w14:textId="77777777" w:rsidR="002F521F" w:rsidRDefault="002F521F" w:rsidP="002F521F">
            <w:pPr>
              <w:spacing w:before="120"/>
              <w:rPr>
                <w:rFonts w:ascii="HelveticaNeueLT Std" w:eastAsia="Times New Roman" w:hAnsi="HelveticaNeueLT Std"/>
                <w:color w:val="808080" w:themeColor="background1" w:themeShade="80"/>
              </w:rPr>
            </w:pPr>
          </w:p>
          <w:p w14:paraId="57C1F3FD" w14:textId="139325DA" w:rsidR="00357582" w:rsidRPr="00357582" w:rsidRDefault="00357582" w:rsidP="002F521F">
            <w:pPr>
              <w:spacing w:before="120"/>
              <w:rPr>
                <w:rFonts w:ascii="HelveticaNeueLT Std" w:eastAsia="Times New Roman" w:hAnsi="HelveticaNeueLT Std"/>
                <w:color w:val="808080" w:themeColor="background1" w:themeShade="80"/>
              </w:rPr>
            </w:pPr>
            <w:r w:rsidRPr="00357582">
              <w:rPr>
                <w:rFonts w:ascii="HelveticaNeueLT Std" w:eastAsia="Times New Roman" w:hAnsi="HelveticaNeueLT Std"/>
                <w:color w:val="808080" w:themeColor="background1" w:themeShade="80"/>
              </w:rPr>
              <w:t xml:space="preserve">- </w:t>
            </w:r>
            <w:r w:rsidR="002F521F">
              <w:rPr>
                <w:rFonts w:ascii="HelveticaNeueLT Std" w:eastAsia="Times New Roman" w:hAnsi="HelveticaNeueLT Std"/>
                <w:color w:val="808080" w:themeColor="background1" w:themeShade="80"/>
              </w:rPr>
              <w:t xml:space="preserve">Children and parents actively apply </w:t>
            </w:r>
            <w:proofErr w:type="spellStart"/>
            <w:r w:rsidR="002F521F">
              <w:rPr>
                <w:rFonts w:ascii="HelveticaNeueLT Std" w:eastAsia="Times New Roman" w:hAnsi="HelveticaNeueLT Std"/>
                <w:color w:val="808080" w:themeColor="background1" w:themeShade="80"/>
              </w:rPr>
              <w:t>eSafety</w:t>
            </w:r>
            <w:proofErr w:type="spellEnd"/>
            <w:r w:rsidR="002F521F">
              <w:rPr>
                <w:rFonts w:ascii="HelveticaNeueLT Std" w:eastAsia="Times New Roman" w:hAnsi="HelveticaNeueLT Std"/>
                <w:color w:val="808080" w:themeColor="background1" w:themeShade="80"/>
              </w:rPr>
              <w:t xml:space="preserve"> principles to avoid harm in online environments</w:t>
            </w:r>
          </w:p>
        </w:tc>
      </w:tr>
      <w:tr w:rsidR="00357582" w14:paraId="4DD3AE20" w14:textId="77777777" w:rsidTr="002F521F">
        <w:trPr>
          <w:trHeight w:val="425"/>
        </w:trPr>
        <w:tc>
          <w:tcPr>
            <w:tcW w:w="1980" w:type="dxa"/>
          </w:tcPr>
          <w:p w14:paraId="6974E258" w14:textId="77777777" w:rsidR="00357582" w:rsidRDefault="00357582" w:rsidP="00F809BB">
            <w:pPr>
              <w:tabs>
                <w:tab w:val="left" w:pos="0"/>
              </w:tabs>
              <w:spacing w:line="245" w:lineRule="auto"/>
              <w:ind w:right="40"/>
              <w:contextualSpacing/>
              <w:jc w:val="both"/>
              <w:rPr>
                <w:rFonts w:ascii="Arial" w:eastAsia="Arial" w:hAnsi="Arial"/>
                <w:sz w:val="22"/>
                <w:szCs w:val="22"/>
              </w:rPr>
            </w:pPr>
          </w:p>
          <w:p w14:paraId="441C332B" w14:textId="77777777" w:rsidR="00357582" w:rsidRPr="00D77004" w:rsidRDefault="00357582" w:rsidP="00F809BB">
            <w:pPr>
              <w:tabs>
                <w:tab w:val="left" w:pos="0"/>
              </w:tabs>
              <w:spacing w:line="245" w:lineRule="auto"/>
              <w:ind w:right="40"/>
              <w:contextualSpacing/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8E3D35D" w14:textId="77777777" w:rsidR="00357582" w:rsidRPr="00D77004" w:rsidRDefault="00357582" w:rsidP="00F809B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73048FD" w14:textId="77777777" w:rsidR="00357582" w:rsidRPr="00D77004" w:rsidRDefault="00357582" w:rsidP="00F809B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26CE037" w14:textId="77777777" w:rsidR="00357582" w:rsidRPr="00D77004" w:rsidRDefault="00357582" w:rsidP="00F809BB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5E24A57" w14:textId="77777777" w:rsidR="00357582" w:rsidRPr="00D77004" w:rsidRDefault="00357582" w:rsidP="00F809B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54AB376" w14:textId="77777777" w:rsidR="00357582" w:rsidRDefault="00357582" w:rsidP="00F809BB"/>
        </w:tc>
      </w:tr>
      <w:tr w:rsidR="00357582" w14:paraId="30A9FC19" w14:textId="77777777" w:rsidTr="002F521F">
        <w:trPr>
          <w:trHeight w:val="425"/>
        </w:trPr>
        <w:tc>
          <w:tcPr>
            <w:tcW w:w="1980" w:type="dxa"/>
          </w:tcPr>
          <w:p w14:paraId="4CCBEFFE" w14:textId="77777777" w:rsidR="00357582" w:rsidRDefault="00357582" w:rsidP="00F809BB">
            <w:pPr>
              <w:tabs>
                <w:tab w:val="left" w:pos="0"/>
              </w:tabs>
              <w:spacing w:line="245" w:lineRule="auto"/>
              <w:ind w:right="40"/>
              <w:contextualSpacing/>
              <w:jc w:val="both"/>
              <w:rPr>
                <w:rFonts w:ascii="Arial" w:eastAsia="Arial" w:hAnsi="Arial"/>
                <w:sz w:val="22"/>
                <w:szCs w:val="22"/>
              </w:rPr>
            </w:pPr>
          </w:p>
          <w:p w14:paraId="46C2D278" w14:textId="77777777" w:rsidR="00357582" w:rsidRPr="00D77004" w:rsidRDefault="00357582" w:rsidP="00F809BB">
            <w:pPr>
              <w:tabs>
                <w:tab w:val="left" w:pos="0"/>
              </w:tabs>
              <w:spacing w:line="245" w:lineRule="auto"/>
              <w:ind w:right="40"/>
              <w:contextualSpacing/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B110E5A" w14:textId="77777777" w:rsidR="00357582" w:rsidRPr="00D77004" w:rsidRDefault="00357582" w:rsidP="00F809B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860547C" w14:textId="77777777" w:rsidR="00357582" w:rsidRPr="00D77004" w:rsidRDefault="00357582" w:rsidP="00F809B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295DEF5" w14:textId="77777777" w:rsidR="00357582" w:rsidRPr="00D77004" w:rsidRDefault="00357582" w:rsidP="00F809BB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A97228A" w14:textId="77777777" w:rsidR="00357582" w:rsidRPr="00D77004" w:rsidRDefault="00357582" w:rsidP="00F809B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314D130" w14:textId="77777777" w:rsidR="00357582" w:rsidRDefault="00357582" w:rsidP="00F809BB"/>
        </w:tc>
      </w:tr>
      <w:tr w:rsidR="002F521F" w14:paraId="5A49C91B" w14:textId="77777777" w:rsidTr="002F521F">
        <w:trPr>
          <w:trHeight w:val="425"/>
        </w:trPr>
        <w:tc>
          <w:tcPr>
            <w:tcW w:w="1980" w:type="dxa"/>
          </w:tcPr>
          <w:p w14:paraId="62224516" w14:textId="77777777" w:rsidR="002F521F" w:rsidRDefault="002F521F" w:rsidP="00F809BB">
            <w:pPr>
              <w:tabs>
                <w:tab w:val="left" w:pos="0"/>
              </w:tabs>
              <w:spacing w:line="245" w:lineRule="auto"/>
              <w:ind w:right="40"/>
              <w:contextualSpacing/>
              <w:jc w:val="both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7C15088" w14:textId="77777777" w:rsidR="002F521F" w:rsidRPr="00D77004" w:rsidRDefault="002F521F" w:rsidP="00F809B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E3B4EB2" w14:textId="77777777" w:rsidR="002F521F" w:rsidRPr="00D77004" w:rsidRDefault="002F521F" w:rsidP="00F809B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3446BB9C" w14:textId="77777777" w:rsidR="002F521F" w:rsidRPr="00D77004" w:rsidRDefault="002F521F" w:rsidP="00F809BB">
            <w:pPr>
              <w:spacing w:line="0" w:lineRule="atLeast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8982B50" w14:textId="77777777" w:rsidR="002F521F" w:rsidRPr="00D77004" w:rsidRDefault="002F521F" w:rsidP="00F809B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0C25529" w14:textId="77777777" w:rsidR="002F521F" w:rsidRDefault="002F521F" w:rsidP="00F809BB"/>
        </w:tc>
      </w:tr>
    </w:tbl>
    <w:p w14:paraId="043926E0" w14:textId="77777777" w:rsidR="00ED36C9" w:rsidRPr="004C3B47" w:rsidRDefault="00ED36C9">
      <w:pPr>
        <w:rPr>
          <w:rFonts w:ascii="HelveticaNeueLT Std" w:hAnsi="HelveticaNeueLT Std"/>
        </w:rPr>
      </w:pPr>
    </w:p>
    <w:sectPr w:rsidR="00ED36C9" w:rsidRPr="004C3B47" w:rsidSect="006672BA">
      <w:headerReference w:type="default" r:id="rId7"/>
      <w:footerReference w:type="default" r:id="rId8"/>
      <w:pgSz w:w="16838" w:h="11906" w:orient="landscape"/>
      <w:pgMar w:top="142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B3F0F" w14:textId="77777777" w:rsidR="00317083" w:rsidRDefault="00317083" w:rsidP="00595AF6">
      <w:r>
        <w:separator/>
      </w:r>
    </w:p>
  </w:endnote>
  <w:endnote w:type="continuationSeparator" w:id="0">
    <w:p w14:paraId="369C98C4" w14:textId="77777777" w:rsidR="00317083" w:rsidRDefault="00317083" w:rsidP="0059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A060" w14:textId="77777777" w:rsidR="00524F50" w:rsidRDefault="002F521F">
    <w:pPr>
      <w:pStyle w:val="Footer"/>
    </w:pPr>
    <w:r>
      <w:rPr>
        <w:noProof/>
      </w:rPr>
      <w:pict w14:anchorId="50D3BD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3.65pt;margin-top:481.75pt;width:842.7pt;height:28.7pt;z-index:251660288;mso-position-horizontal-relative:margin;mso-position-vertical-relative:margin">
          <v:imagedata r:id="rId1" o:title="NPCF_landscape_Header_and_Footer_3009222"/>
          <w10:wrap type="square"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5000C" w14:textId="77777777" w:rsidR="00317083" w:rsidRDefault="00317083" w:rsidP="00595AF6">
      <w:r>
        <w:separator/>
      </w:r>
    </w:p>
  </w:footnote>
  <w:footnote w:type="continuationSeparator" w:id="0">
    <w:p w14:paraId="6467797B" w14:textId="77777777" w:rsidR="00317083" w:rsidRDefault="00317083" w:rsidP="00595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4046" w14:textId="77777777" w:rsidR="00D766EA" w:rsidRDefault="004C3B4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33EA701A" wp14:editId="43DB5835">
          <wp:simplePos x="0" y="0"/>
          <wp:positionH relativeFrom="page">
            <wp:posOffset>-581198</wp:posOffset>
          </wp:positionH>
          <wp:positionV relativeFrom="page">
            <wp:align>top</wp:align>
          </wp:positionV>
          <wp:extent cx="11225530" cy="7550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patrick.guinane\AppData\Local\Microsoft\Windows\INetCache\Content.Word\NPCF_Header_Landsca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2553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767DCA" w14:textId="77777777" w:rsidR="00D766EA" w:rsidRDefault="00D76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hybridMultilevel"/>
    <w:tmpl w:val="79838CB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8"/>
    <w:multiLevelType w:val="hybridMultilevel"/>
    <w:tmpl w:val="4353D0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9"/>
    <w:multiLevelType w:val="hybridMultilevel"/>
    <w:tmpl w:val="0B03E0C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8C945B2"/>
    <w:multiLevelType w:val="hybridMultilevel"/>
    <w:tmpl w:val="E1062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24550"/>
    <w:multiLevelType w:val="hybridMultilevel"/>
    <w:tmpl w:val="9E1C22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A3B17"/>
    <w:multiLevelType w:val="hybridMultilevel"/>
    <w:tmpl w:val="704CB0F2"/>
    <w:lvl w:ilvl="0" w:tplc="A54A75C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C25621"/>
    <w:multiLevelType w:val="hybridMultilevel"/>
    <w:tmpl w:val="DE420D6C"/>
    <w:lvl w:ilvl="0" w:tplc="615ED6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A73D42"/>
    <w:multiLevelType w:val="hybridMultilevel"/>
    <w:tmpl w:val="A7ACEEC2"/>
    <w:lvl w:ilvl="0" w:tplc="3DEACCF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8B4C39"/>
    <w:multiLevelType w:val="hybridMultilevel"/>
    <w:tmpl w:val="99246376"/>
    <w:lvl w:ilvl="0" w:tplc="3DEACCF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04DF5"/>
    <w:multiLevelType w:val="hybridMultilevel"/>
    <w:tmpl w:val="E5C65826"/>
    <w:lvl w:ilvl="0" w:tplc="3DEACCF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41926"/>
    <w:multiLevelType w:val="hybridMultilevel"/>
    <w:tmpl w:val="E6A010F8"/>
    <w:lvl w:ilvl="0" w:tplc="3DEACCF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9A1688"/>
    <w:multiLevelType w:val="hybridMultilevel"/>
    <w:tmpl w:val="049E891A"/>
    <w:lvl w:ilvl="0" w:tplc="3DEACCF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0551E7"/>
    <w:multiLevelType w:val="hybridMultilevel"/>
    <w:tmpl w:val="99F6EDC8"/>
    <w:lvl w:ilvl="0" w:tplc="3DEACCF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1208081">
    <w:abstractNumId w:val="0"/>
  </w:num>
  <w:num w:numId="2" w16cid:durableId="2108227784">
    <w:abstractNumId w:val="4"/>
  </w:num>
  <w:num w:numId="3" w16cid:durableId="1412047007">
    <w:abstractNumId w:val="1"/>
  </w:num>
  <w:num w:numId="4" w16cid:durableId="562444930">
    <w:abstractNumId w:val="2"/>
  </w:num>
  <w:num w:numId="5" w16cid:durableId="1517108932">
    <w:abstractNumId w:val="3"/>
  </w:num>
  <w:num w:numId="6" w16cid:durableId="20836710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055355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528442">
    <w:abstractNumId w:val="8"/>
  </w:num>
  <w:num w:numId="9" w16cid:durableId="570164656">
    <w:abstractNumId w:val="9"/>
  </w:num>
  <w:num w:numId="10" w16cid:durableId="2096395519">
    <w:abstractNumId w:val="6"/>
  </w:num>
  <w:num w:numId="11" w16cid:durableId="1171916122">
    <w:abstractNumId w:val="7"/>
  </w:num>
  <w:num w:numId="12" w16cid:durableId="900286865">
    <w:abstractNumId w:val="10"/>
  </w:num>
  <w:num w:numId="13" w16cid:durableId="283658932">
    <w:abstractNumId w:val="11"/>
  </w:num>
  <w:num w:numId="14" w16cid:durableId="11829400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DF"/>
    <w:rsid w:val="00030F2E"/>
    <w:rsid w:val="00050A8D"/>
    <w:rsid w:val="0005340A"/>
    <w:rsid w:val="000758BE"/>
    <w:rsid w:val="000A1946"/>
    <w:rsid w:val="00176BEF"/>
    <w:rsid w:val="001B59D6"/>
    <w:rsid w:val="0021174A"/>
    <w:rsid w:val="002302DF"/>
    <w:rsid w:val="002F521F"/>
    <w:rsid w:val="00317083"/>
    <w:rsid w:val="00343D47"/>
    <w:rsid w:val="00357582"/>
    <w:rsid w:val="003B490F"/>
    <w:rsid w:val="003B5EFD"/>
    <w:rsid w:val="003C71E4"/>
    <w:rsid w:val="0044635D"/>
    <w:rsid w:val="00473FC0"/>
    <w:rsid w:val="004A00F2"/>
    <w:rsid w:val="004A73C2"/>
    <w:rsid w:val="004C02D6"/>
    <w:rsid w:val="004C3B47"/>
    <w:rsid w:val="004F7B61"/>
    <w:rsid w:val="00524F50"/>
    <w:rsid w:val="00537063"/>
    <w:rsid w:val="005474A8"/>
    <w:rsid w:val="00577FF3"/>
    <w:rsid w:val="00595AF6"/>
    <w:rsid w:val="005B566B"/>
    <w:rsid w:val="005C0FDF"/>
    <w:rsid w:val="005F00CC"/>
    <w:rsid w:val="00604FDF"/>
    <w:rsid w:val="0064445C"/>
    <w:rsid w:val="00664000"/>
    <w:rsid w:val="006672BA"/>
    <w:rsid w:val="006A336A"/>
    <w:rsid w:val="006E6320"/>
    <w:rsid w:val="006F17A9"/>
    <w:rsid w:val="006F6592"/>
    <w:rsid w:val="0071313B"/>
    <w:rsid w:val="00716626"/>
    <w:rsid w:val="007D0840"/>
    <w:rsid w:val="007D0BA5"/>
    <w:rsid w:val="007E720F"/>
    <w:rsid w:val="00831D9B"/>
    <w:rsid w:val="00846000"/>
    <w:rsid w:val="00860B7F"/>
    <w:rsid w:val="0086594C"/>
    <w:rsid w:val="008939BB"/>
    <w:rsid w:val="009B6FCF"/>
    <w:rsid w:val="00A14D20"/>
    <w:rsid w:val="00A3102D"/>
    <w:rsid w:val="00AC6A96"/>
    <w:rsid w:val="00B32101"/>
    <w:rsid w:val="00BC4D73"/>
    <w:rsid w:val="00BD0118"/>
    <w:rsid w:val="00BF5EDD"/>
    <w:rsid w:val="00CE4767"/>
    <w:rsid w:val="00CE51BB"/>
    <w:rsid w:val="00D018E1"/>
    <w:rsid w:val="00D766EA"/>
    <w:rsid w:val="00E35407"/>
    <w:rsid w:val="00ED36C9"/>
    <w:rsid w:val="00F125E6"/>
    <w:rsid w:val="00F30791"/>
    <w:rsid w:val="00F334DD"/>
    <w:rsid w:val="00F9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C1F1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FDF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commendation,List Paragraph1,List Paragraph11,Bullet point,#List Paragraph,List Paragraph*,Dot Point,L,Bullet Points,NFP GP Bulleted List,First level bullet point,List Paragraph Number,List Paragraph111,F5 List Paragraph,Dot pt,CV text"/>
    <w:basedOn w:val="Normal"/>
    <w:link w:val="ListParagraphChar"/>
    <w:uiPriority w:val="34"/>
    <w:qFormat/>
    <w:rsid w:val="005C0F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4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5A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AF6"/>
    <w:rPr>
      <w:rFonts w:ascii="Calibri" w:eastAsia="Calibri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5A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AF6"/>
    <w:rPr>
      <w:rFonts w:ascii="Calibri" w:eastAsia="Calibri" w:hAnsi="Calibri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4A8"/>
    <w:rPr>
      <w:rFonts w:ascii="Segoe UI" w:eastAsia="Calibr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A14D20"/>
    <w:pPr>
      <w:spacing w:after="0" w:line="240" w:lineRule="auto"/>
    </w:pPr>
    <w:rPr>
      <w:rFonts w:ascii="Calibri" w:eastAsia="Calibri" w:hAnsi="Calibri" w:cs="Times New Roman"/>
      <w:lang w:eastAsia="en-AU"/>
    </w:rPr>
  </w:style>
  <w:style w:type="character" w:customStyle="1" w:styleId="label-text">
    <w:name w:val="label-text"/>
    <w:basedOn w:val="DefaultParagraphFont"/>
    <w:rsid w:val="00050A8D"/>
  </w:style>
  <w:style w:type="character" w:customStyle="1" w:styleId="editable">
    <w:name w:val="editable"/>
    <w:basedOn w:val="DefaultParagraphFont"/>
    <w:rsid w:val="00050A8D"/>
  </w:style>
  <w:style w:type="table" w:customStyle="1" w:styleId="TableGrid1">
    <w:name w:val="Table Grid1"/>
    <w:basedOn w:val="TableNormal"/>
    <w:next w:val="TableGrid"/>
    <w:uiPriority w:val="39"/>
    <w:rsid w:val="00357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Recommendation Char,List Paragraph1 Char,List Paragraph11 Char,Bullet point Char,#List Paragraph Char,List Paragraph* Char,Dot Point Char,L Char,Bullet Points Char,NFP GP Bulleted List Char,First level bullet point Char,Dot pt Char"/>
    <w:basedOn w:val="DefaultParagraphFont"/>
    <w:link w:val="ListParagraph"/>
    <w:uiPriority w:val="34"/>
    <w:qFormat/>
    <w:locked/>
    <w:rsid w:val="00357582"/>
    <w:rPr>
      <w:rFonts w:ascii="Calibri" w:eastAsia="Calibri" w:hAnsi="Calibri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2023-04-06T02:33:00Z</dcterms:created>
  <dcterms:modified xsi:type="dcterms:W3CDTF">2024-03-21T02:46:00Z</dcterms:modified>
</cp:coreProperties>
</file>